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652"/>
        <w:spacing w:before="172" w:line="219" w:lineRule="auto"/>
        <w:outlineLvl w:val="0"/>
        <w:rPr>
          <w:rFonts w:ascii="SimSun" w:hAnsi="SimSun" w:eastAsia="SimSun" w:cs="SimSun"/>
          <w:sz w:val="87"/>
          <w:szCs w:val="87"/>
        </w:rPr>
      </w:pPr>
      <w:r>
        <w:rPr>
          <w:rFonts w:ascii="SimSun" w:hAnsi="SimSun" w:eastAsia="SimSun" w:cs="SimSun"/>
          <w:sz w:val="87"/>
          <w:szCs w:val="87"/>
          <w:b/>
          <w:bCs/>
          <w:color w:val="C02020"/>
          <w:spacing w:val="156"/>
        </w:rPr>
        <w:t>中国艺术医学协会</w:t>
      </w:r>
    </w:p>
    <w:p>
      <w:pPr>
        <w:spacing w:before="220" w:line="140" w:lineRule="exact"/>
        <w:rPr/>
      </w:pPr>
      <w:r>
        <w:rPr>
          <w:position w:val="-2"/>
        </w:rPr>
        <w:drawing>
          <wp:inline distT="0" distB="0" distL="0" distR="0">
            <wp:extent cx="5810268" cy="88862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10268" cy="8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245"/>
        <w:spacing w:before="149" w:line="219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:b/>
          <w:bCs/>
          <w:spacing w:val="-45"/>
        </w:rPr>
        <w:t>关于寻求“中国儿童白癜风情况收集及艺术表达</w:t>
      </w:r>
    </w:p>
    <w:p>
      <w:pPr>
        <w:ind w:left="445"/>
        <w:spacing w:before="31" w:line="219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:b/>
          <w:bCs/>
          <w:spacing w:val="-35"/>
        </w:rPr>
        <w:t>对儿童白癜风患者社会心理适应的影响研究”</w:t>
      </w:r>
    </w:p>
    <w:p>
      <w:pPr>
        <w:ind w:left="2976"/>
        <w:spacing w:before="37" w:line="219" w:lineRule="auto"/>
        <w:rPr>
          <w:rFonts w:ascii="SimSun" w:hAnsi="SimSun" w:eastAsia="SimSun" w:cs="SimSun"/>
          <w:sz w:val="46"/>
          <w:szCs w:val="46"/>
        </w:rPr>
      </w:pPr>
      <w:r>
        <w:rPr>
          <w:rFonts w:ascii="SimSun" w:hAnsi="SimSun" w:eastAsia="SimSun" w:cs="SimSun"/>
          <w:sz w:val="46"/>
          <w:szCs w:val="46"/>
          <w:b/>
          <w:bCs/>
          <w:spacing w:val="-41"/>
        </w:rPr>
        <w:t>项目合作伙伴的函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6" w:lineRule="auto"/>
        <w:rPr>
          <w:rFonts w:ascii="Arial"/>
          <w:sz w:val="21"/>
        </w:rPr>
      </w:pPr>
      <w:r/>
    </w:p>
    <w:p>
      <w:pPr>
        <w:pStyle w:val="BodyText"/>
        <w:ind w:left="20"/>
        <w:spacing w:before="104" w:line="221" w:lineRule="auto"/>
        <w:rPr/>
      </w:pPr>
      <w:r>
        <w:rPr>
          <w:spacing w:val="-11"/>
        </w:rPr>
        <w:t>各相关企业单位：</w:t>
      </w:r>
    </w:p>
    <w:p>
      <w:pPr>
        <w:pStyle w:val="BodyText"/>
        <w:ind w:left="20" w:firstLine="649"/>
        <w:spacing w:before="172" w:line="318" w:lineRule="auto"/>
        <w:jc w:val="both"/>
        <w:rPr/>
      </w:pPr>
      <w:r>
        <w:rPr>
          <w:spacing w:val="-2"/>
        </w:rPr>
        <w:t>儿童心理健康是全民健康的重要基石。白癜风作</w:t>
      </w:r>
      <w:r>
        <w:rPr>
          <w:spacing w:val="-3"/>
        </w:rPr>
        <w:t>为一种常见的</w:t>
      </w:r>
      <w:r>
        <w:rPr/>
        <w:t xml:space="preserve">  </w:t>
      </w:r>
      <w:r>
        <w:rPr>
          <w:spacing w:val="-2"/>
        </w:rPr>
        <w:t>获得性色素障碍性疾病，在造成儿童皮肤生理损害的同时，</w:t>
      </w:r>
      <w:r>
        <w:rPr>
          <w:spacing w:val="-3"/>
        </w:rPr>
        <w:t>更易引</w:t>
      </w:r>
      <w:r>
        <w:rPr/>
        <w:t xml:space="preserve">  </w:t>
      </w:r>
      <w:r>
        <w:rPr>
          <w:spacing w:val="-3"/>
        </w:rPr>
        <w:t>发焦虑、自卑、社交回避等负面情绪，严重影响其社会心理适应与</w:t>
      </w:r>
      <w:r>
        <w:rPr>
          <w:spacing w:val="2"/>
        </w:rPr>
        <w:t xml:space="preserve">  </w:t>
      </w:r>
      <w:r>
        <w:rPr>
          <w:spacing w:val="-8"/>
        </w:rPr>
        <w:t>身心发育。值得关注的是，白癜风对患儿的影响远不止于日常社交。</w:t>
      </w:r>
      <w:r>
        <w:rPr>
          <w:spacing w:val="10"/>
        </w:rPr>
        <w:t xml:space="preserve"> </w:t>
      </w:r>
      <w:r>
        <w:rPr>
          <w:spacing w:val="-1"/>
        </w:rPr>
        <w:t>我国拥有大量具备音乐、舞蹈等艺术表演特长的儿童，</w:t>
      </w:r>
      <w:r>
        <w:rPr>
          <w:spacing w:val="-2"/>
        </w:rPr>
        <w:t>如因白癜风</w:t>
      </w:r>
      <w:r>
        <w:rPr/>
        <w:t xml:space="preserve"> </w:t>
      </w:r>
      <w:r>
        <w:rPr>
          <w:spacing w:val="-4"/>
        </w:rPr>
        <w:t>因素而中断艺术学习、回避舞台机会，其艺术潜能被压抑，心理支</w:t>
      </w:r>
      <w:r>
        <w:rPr>
          <w:spacing w:val="9"/>
        </w:rPr>
        <w:t xml:space="preserve">  </w:t>
      </w:r>
      <w:r>
        <w:rPr>
          <w:spacing w:val="3"/>
        </w:rPr>
        <w:t>持渠道被阻断，则会形成“艺术回避—自我封闭—社会适应恶化”</w:t>
      </w:r>
      <w:r>
        <w:rPr>
          <w:spacing w:val="3"/>
        </w:rPr>
        <w:t xml:space="preserve"> </w:t>
      </w:r>
      <w:r>
        <w:rPr>
          <w:spacing w:val="-8"/>
        </w:rPr>
        <w:t>的负向循环。当前，我国针对该群体的艺术心理干预研究尚处空白，</w:t>
      </w:r>
      <w:r>
        <w:rPr>
          <w:spacing w:val="10"/>
        </w:rPr>
        <w:t xml:space="preserve"> </w:t>
      </w:r>
      <w:r>
        <w:rPr>
          <w:spacing w:val="-2"/>
        </w:rPr>
        <w:t>缺乏系统性的数据收集与标准化干预方案，更未关注到艺术表演特</w:t>
      </w:r>
      <w:r>
        <w:rPr/>
        <w:t xml:space="preserve">  </w:t>
      </w:r>
      <w:r>
        <w:rPr>
          <w:spacing w:val="-6"/>
        </w:rPr>
        <w:t>长儿童在舞台呈现场景下的特殊心理需求。</w:t>
      </w:r>
    </w:p>
    <w:p>
      <w:pPr>
        <w:pStyle w:val="BodyText"/>
        <w:ind w:left="20" w:right="148" w:firstLine="669"/>
        <w:spacing w:before="87" w:line="325" w:lineRule="auto"/>
        <w:jc w:val="both"/>
        <w:rPr/>
      </w:pPr>
      <w:r>
        <w:rPr>
          <w:spacing w:val="-3"/>
        </w:rPr>
        <w:t>为填补上述研究空白，推动艺术医学在儿童慢</w:t>
      </w:r>
      <w:r>
        <w:rPr>
          <w:spacing w:val="-4"/>
        </w:rPr>
        <w:t>性病心理支持领</w:t>
      </w:r>
      <w:r>
        <w:rPr/>
        <w:t xml:space="preserve"> </w:t>
      </w:r>
      <w:r>
        <w:rPr>
          <w:spacing w:val="-2"/>
        </w:rPr>
        <w:t>域的应用，促进儿童身心健康事业发展，中国艺术医学协会拟开展</w:t>
      </w:r>
      <w:r>
        <w:rPr/>
        <w:t xml:space="preserve"> </w:t>
      </w:r>
      <w:r>
        <w:rPr>
          <w:spacing w:val="-2"/>
        </w:rPr>
        <w:t>本项目研究。现诚挚邀请具有社会责任感的企业单位参与合作</w:t>
      </w:r>
      <w:r>
        <w:rPr>
          <w:spacing w:val="-3"/>
        </w:rPr>
        <w:t>，共</w:t>
      </w:r>
      <w:r>
        <w:rPr/>
        <w:t xml:space="preserve"> </w:t>
      </w:r>
      <w:r>
        <w:rPr>
          <w:spacing w:val="-8"/>
        </w:rPr>
        <w:t>同助力儿童健康事业发展。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ind w:firstLine="20"/>
        <w:spacing w:before="1" w:line="150" w:lineRule="exact"/>
        <w:rPr/>
      </w:pPr>
      <w:r>
        <w:rPr>
          <w:position w:val="-3"/>
        </w:rPr>
        <w:drawing>
          <wp:inline distT="0" distB="0" distL="0" distR="0">
            <wp:extent cx="5899131" cy="95277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899131" cy="9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86"/>
        <w:rPr/>
      </w:pPr>
      <w:r/>
    </w:p>
    <w:p>
      <w:pPr>
        <w:sectPr>
          <w:pgSz w:w="11920" w:h="16840"/>
          <w:pgMar w:top="1235" w:right="1208" w:bottom="0" w:left="1320" w:header="0" w:footer="0" w:gutter="0"/>
          <w:cols w:equalWidth="0" w:num="1">
            <w:col w:w="9392" w:space="0"/>
          </w:cols>
        </w:sectPr>
        <w:rPr/>
      </w:pPr>
    </w:p>
    <w:p>
      <w:pPr>
        <w:ind w:left="239"/>
        <w:spacing w:before="38" w:line="218" w:lineRule="auto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16"/>
        </w:rPr>
        <w:t>通讯地址：北京市西城区西直门外大街18号金贸大厦</w:t>
      </w:r>
      <w:r>
        <w:rPr>
          <w:rFonts w:ascii="Arial" w:hAnsi="Arial" w:eastAsia="Arial" w:cs="Arial"/>
          <w:sz w:val="19"/>
          <w:szCs w:val="19"/>
          <w:spacing w:val="16"/>
        </w:rPr>
        <w:t>A </w:t>
      </w:r>
      <w:r>
        <w:rPr>
          <w:rFonts w:ascii="SimHei" w:hAnsi="SimHei" w:eastAsia="SimHei" w:cs="SimHei"/>
          <w:sz w:val="19"/>
          <w:szCs w:val="19"/>
          <w:spacing w:val="16"/>
        </w:rPr>
        <w:t>座1208室</w:t>
      </w:r>
    </w:p>
    <w:p>
      <w:pPr>
        <w:ind w:left="242"/>
        <w:spacing w:line="273" w:lineRule="exact"/>
        <w:rPr>
          <w:rFonts w:ascii="Times New Roman" w:hAnsi="Times New Roman" w:eastAsia="Times New Roman" w:cs="Times New Roman"/>
          <w:sz w:val="19"/>
          <w:szCs w:val="19"/>
        </w:rPr>
      </w:pPr>
      <w:r>
        <w:rPr>
          <w:rFonts w:ascii="SimSun" w:hAnsi="SimSun" w:eastAsia="SimSun" w:cs="SimSun"/>
          <w:sz w:val="20"/>
          <w:szCs w:val="20"/>
          <w:b/>
          <w:bCs/>
          <w:spacing w:val="-2"/>
          <w:position w:val="2"/>
        </w:rPr>
        <w:t>网址：</w:t>
      </w:r>
      <w:hyperlink w:history="true" r:id="rId3">
        <w:r>
          <w:rPr>
            <w:rFonts w:ascii="Arial" w:hAnsi="Arial" w:eastAsia="Arial" w:cs="Arial"/>
            <w:sz w:val="20"/>
            <w:szCs w:val="20"/>
            <w:spacing w:val="-2"/>
            <w:position w:val="2"/>
          </w:rPr>
          <w:t>https://    www.</w:t>
        </w:r>
        <w:r>
          <w:rPr>
            <w:rFonts w:ascii="Arial" w:hAnsi="Arial" w:eastAsia="Arial" w:cs="Arial"/>
            <w:sz w:val="20"/>
            <w:szCs w:val="20"/>
            <w:spacing w:val="-28"/>
            <w:position w:val="2"/>
          </w:rPr>
          <w:t xml:space="preserve"> </w:t>
        </w:r>
        <w:r>
          <w:rPr>
            <w:rFonts w:ascii="Arial" w:hAnsi="Arial" w:eastAsia="Arial" w:cs="Arial"/>
            <w:sz w:val="20"/>
            <w:szCs w:val="20"/>
            <w:spacing w:val="-2"/>
            <w:position w:val="2"/>
          </w:rPr>
          <w:t>ysyxxh.</w:t>
        </w:r>
        <w:r>
          <w:rPr>
            <w:rFonts w:ascii="Arial" w:hAnsi="Arial" w:eastAsia="Arial" w:cs="Arial"/>
            <w:sz w:val="20"/>
            <w:szCs w:val="20"/>
            <w:spacing w:val="-19"/>
            <w:position w:val="2"/>
          </w:rPr>
          <w:t xml:space="preserve"> </w:t>
        </w:r>
        <w:r>
          <w:rPr>
            <w:rFonts w:ascii="Arial" w:hAnsi="Arial" w:eastAsia="Arial" w:cs="Arial"/>
            <w:sz w:val="20"/>
            <w:szCs w:val="20"/>
            <w:spacing w:val="-2"/>
            <w:position w:val="2"/>
          </w:rPr>
          <w:t>cn</w:t>
        </w:r>
      </w:hyperlink>
      <w:r>
        <w:rPr>
          <w:rFonts w:ascii="Arial" w:hAnsi="Arial" w:eastAsia="Arial" w:cs="Arial"/>
          <w:sz w:val="20"/>
          <w:szCs w:val="20"/>
          <w:spacing w:val="-2"/>
          <w:position w:val="2"/>
        </w:rPr>
        <w:t xml:space="preserve">                 </w:t>
      </w:r>
      <w:r>
        <w:rPr>
          <w:rFonts w:ascii="SimHei" w:hAnsi="SimHei" w:eastAsia="SimHei" w:cs="SimHei"/>
          <w:sz w:val="19"/>
          <w:szCs w:val="19"/>
          <w:spacing w:val="-2"/>
          <w:position w:val="3"/>
        </w:rPr>
        <w:t>邮箱：</w:t>
      </w:r>
      <w:r>
        <w:rPr>
          <w:rFonts w:ascii="Times New Roman" w:hAnsi="Times New Roman" w:eastAsia="Times New Roman" w:cs="Times New Roman"/>
          <w:sz w:val="19"/>
          <w:szCs w:val="19"/>
          <w:spacing w:val="-3"/>
          <w:position w:val="3"/>
        </w:rPr>
        <w:t>ysyxxh2025@163.com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ind w:left="200"/>
        <w:spacing w:before="37" w:line="221" w:lineRule="auto"/>
        <w:rPr>
          <w:rFonts w:ascii="SimHei" w:hAnsi="SimHei" w:eastAsia="SimHei" w:cs="SimHei"/>
          <w:sz w:val="19"/>
          <w:szCs w:val="19"/>
        </w:rPr>
      </w:pPr>
      <w:r>
        <w:rPr>
          <w:rFonts w:ascii="SimHei" w:hAnsi="SimHei" w:eastAsia="SimHei" w:cs="SimHei"/>
          <w:sz w:val="19"/>
          <w:szCs w:val="19"/>
          <w:spacing w:val="6"/>
        </w:rPr>
        <w:t>邮政编码：100044</w:t>
      </w:r>
    </w:p>
    <w:p>
      <w:pPr>
        <w:spacing w:before="56" w:line="207" w:lineRule="auto"/>
        <w:rPr>
          <w:rFonts w:ascii="LiSu" w:hAnsi="LiSu" w:eastAsia="LiSu" w:cs="LiSu"/>
          <w:sz w:val="19"/>
          <w:szCs w:val="19"/>
        </w:rPr>
      </w:pPr>
      <w:r>
        <w:rPr>
          <w:rFonts w:ascii="LiSu" w:hAnsi="LiSu" w:eastAsia="LiSu" w:cs="LiSu"/>
          <w:sz w:val="19"/>
          <w:szCs w:val="19"/>
          <w:spacing w:val="6"/>
        </w:rPr>
        <w:t>电话：010-62061208</w:t>
      </w:r>
    </w:p>
    <w:p>
      <w:pPr>
        <w:spacing w:line="207" w:lineRule="auto"/>
        <w:sectPr>
          <w:type w:val="continuous"/>
          <w:pgSz w:w="11920" w:h="16840"/>
          <w:pgMar w:top="1235" w:right="1208" w:bottom="0" w:left="1320" w:header="0" w:footer="0" w:gutter="0"/>
          <w:cols w:equalWidth="0" w:num="2">
            <w:col w:w="7120" w:space="100"/>
            <w:col w:w="2172" w:space="0"/>
          </w:cols>
        </w:sectPr>
        <w:rPr>
          <w:rFonts w:ascii="LiSu" w:hAnsi="LiSu" w:eastAsia="LiSu" w:cs="LiSu"/>
          <w:sz w:val="19"/>
          <w:szCs w:val="19"/>
        </w:rPr>
      </w:pPr>
    </w:p>
    <w:p>
      <w:pPr>
        <w:spacing w:line="329" w:lineRule="auto"/>
        <w:rPr>
          <w:rFonts w:ascii="Arial"/>
          <w:sz w:val="21"/>
        </w:rPr>
      </w:pPr>
      <w:r/>
    </w:p>
    <w:p>
      <w:pPr>
        <w:ind w:left="594"/>
        <w:spacing w:before="104" w:line="222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8"/>
        </w:rPr>
        <w:t>一、项目基本情况</w:t>
      </w:r>
    </w:p>
    <w:p>
      <w:pPr>
        <w:pStyle w:val="BodyText"/>
        <w:ind w:right="197" w:firstLine="590"/>
        <w:spacing w:before="179" w:line="318" w:lineRule="auto"/>
        <w:jc w:val="both"/>
        <w:rPr/>
      </w:pPr>
      <w:r>
        <w:rPr>
          <w:spacing w:val="-2"/>
        </w:rPr>
        <w:t>本项目由中国艺术医学协会联合国内多家医疗机构共同实施，</w:t>
      </w:r>
      <w:r>
        <w:rPr>
          <w:spacing w:val="5"/>
        </w:rPr>
        <w:t xml:space="preserve"> </w:t>
      </w:r>
      <w:r>
        <w:rPr>
          <w:spacing w:val="-4"/>
        </w:rPr>
        <w:t>中国艺术医学协会负责艺术干预部分，医疗机构负责临床部分。聚</w:t>
      </w:r>
      <w:r>
        <w:rPr>
          <w:spacing w:val="17"/>
        </w:rPr>
        <w:t xml:space="preserve"> </w:t>
      </w:r>
      <w:r>
        <w:rPr>
          <w:spacing w:val="-15"/>
        </w:rPr>
        <w:t>焦以下核心目标：</w:t>
      </w:r>
    </w:p>
    <w:p>
      <w:pPr>
        <w:pStyle w:val="BodyText"/>
        <w:spacing w:before="14" w:line="222" w:lineRule="auto"/>
        <w:jc w:val="right"/>
        <w:rPr/>
      </w:pPr>
      <w:r>
        <w:rPr>
          <w:rFonts w:ascii="Times New Roman" w:hAnsi="Times New Roman" w:eastAsia="Times New Roman" w:cs="Times New Roman"/>
          <w:spacing w:val="-6"/>
        </w:rPr>
        <w:t>1. </w:t>
      </w:r>
      <w:r>
        <w:rPr>
          <w:spacing w:val="-6"/>
        </w:rPr>
        <w:t>建立多地区儿童白癜风患者社会心理适应情况数据收集网络；</w:t>
      </w:r>
    </w:p>
    <w:p>
      <w:pPr>
        <w:pStyle w:val="BodyText"/>
        <w:ind w:left="590"/>
        <w:spacing w:before="187" w:line="222" w:lineRule="auto"/>
        <w:rPr/>
      </w:pPr>
      <w:r>
        <w:rPr>
          <w:rFonts w:ascii="Times New Roman" w:hAnsi="Times New Roman" w:eastAsia="Times New Roman" w:cs="Times New Roman"/>
          <w:spacing w:val="-6"/>
        </w:rPr>
        <w:t>2. </w:t>
      </w:r>
      <w:r>
        <w:rPr>
          <w:spacing w:val="-6"/>
        </w:rPr>
        <w:t>构建艺术表达标准化干预方案；</w:t>
      </w:r>
    </w:p>
    <w:p>
      <w:pPr>
        <w:pStyle w:val="BodyText"/>
        <w:ind w:right="183" w:firstLine="590"/>
        <w:spacing w:before="172" w:line="277" w:lineRule="auto"/>
        <w:rPr/>
      </w:pPr>
      <w:r>
        <w:rPr>
          <w:rFonts w:ascii="Times New Roman" w:hAnsi="Times New Roman" w:eastAsia="Times New Roman" w:cs="Times New Roman"/>
          <w:spacing w:val="-1"/>
        </w:rPr>
        <w:t>3. </w:t>
      </w:r>
      <w:r>
        <w:rPr>
          <w:spacing w:val="-1"/>
        </w:rPr>
        <w:t>编制《白癜风患儿艺术心理支持手册》及《艺</w:t>
      </w:r>
      <w:r>
        <w:rPr>
          <w:spacing w:val="-2"/>
        </w:rPr>
        <w:t>术干预操作指</w:t>
      </w:r>
      <w:r>
        <w:rPr/>
        <w:t xml:space="preserve"> </w:t>
      </w:r>
      <w:r>
        <w:rPr>
          <w:spacing w:val="-10"/>
        </w:rPr>
        <w:t>南》;</w:t>
      </w:r>
    </w:p>
    <w:p>
      <w:pPr>
        <w:pStyle w:val="BodyText"/>
        <w:ind w:left="590"/>
        <w:spacing w:before="158" w:line="219" w:lineRule="auto"/>
        <w:rPr/>
      </w:pPr>
      <w:r>
        <w:rPr>
          <w:rFonts w:ascii="Times New Roman" w:hAnsi="Times New Roman" w:eastAsia="Times New Roman" w:cs="Times New Roman"/>
          <w:spacing w:val="-3"/>
        </w:rPr>
        <w:t>4. </w:t>
      </w:r>
      <w:r>
        <w:rPr>
          <w:spacing w:val="-3"/>
        </w:rPr>
        <w:t>探索艺术医学在儿童慢性病心理干预领</w:t>
      </w:r>
      <w:r>
        <w:rPr>
          <w:spacing w:val="-4"/>
        </w:rPr>
        <w:t>域的应用范式。</w:t>
      </w:r>
    </w:p>
    <w:p>
      <w:pPr>
        <w:ind w:left="594"/>
        <w:spacing w:before="169" w:line="221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7"/>
        </w:rPr>
        <w:t>二、项目创新价值</w:t>
      </w:r>
    </w:p>
    <w:p>
      <w:pPr>
        <w:pStyle w:val="BodyText"/>
        <w:ind w:right="228" w:firstLine="590"/>
        <w:spacing w:before="201" w:line="303" w:lineRule="auto"/>
        <w:rPr/>
      </w:pPr>
      <w:r>
        <w:rPr>
          <w:spacing w:val="-3"/>
        </w:rPr>
        <w:t>本项目为国内首个将艺术治疗系统引入儿童白癜风心理干预的</w:t>
      </w:r>
      <w:r>
        <w:rPr>
          <w:spacing w:val="1"/>
        </w:rPr>
        <w:t xml:space="preserve"> </w:t>
      </w:r>
      <w:r>
        <w:rPr>
          <w:spacing w:val="-8"/>
        </w:rPr>
        <w:t>研究，具有里程碑式的创新意义：</w:t>
      </w:r>
    </w:p>
    <w:p>
      <w:pPr>
        <w:pStyle w:val="BodyText"/>
        <w:ind w:right="168" w:firstLine="760"/>
        <w:spacing w:before="49" w:line="323" w:lineRule="auto"/>
        <w:rPr/>
      </w:pPr>
      <w:r>
        <w:rPr>
          <w:spacing w:val="-1"/>
        </w:rPr>
        <w:t>-填补国内空白：首次建立儿童白癜风艺术干预标准化</w:t>
      </w:r>
      <w:r>
        <w:rPr>
          <w:spacing w:val="-2"/>
        </w:rPr>
        <w:t>方案体</w:t>
      </w:r>
      <w:r>
        <w:rPr/>
        <w:t xml:space="preserve"> </w:t>
      </w:r>
      <w:r>
        <w:rPr>
          <w:spacing w:val="-17"/>
        </w:rPr>
        <w:t>系；</w:t>
      </w:r>
    </w:p>
    <w:p>
      <w:pPr>
        <w:pStyle w:val="BodyText"/>
        <w:ind w:right="196" w:firstLine="590"/>
        <w:spacing w:before="2" w:line="325" w:lineRule="auto"/>
        <w:rPr/>
      </w:pPr>
      <w:r>
        <w:rPr>
          <w:spacing w:val="-2"/>
        </w:rPr>
        <w:t>--跨学科融合：整合音乐治疗、美术表达、家庭治疗与校园支</w:t>
      </w:r>
      <w:r>
        <w:rPr>
          <w:spacing w:val="8"/>
        </w:rPr>
        <w:t xml:space="preserve"> </w:t>
      </w:r>
      <w:r>
        <w:rPr>
          <w:spacing w:val="-12"/>
        </w:rPr>
        <w:t>持多维度干预模块；</w:t>
      </w:r>
    </w:p>
    <w:p>
      <w:pPr>
        <w:pStyle w:val="BodyText"/>
        <w:ind w:right="249" w:firstLine="590"/>
        <w:spacing w:before="2" w:line="316" w:lineRule="auto"/>
        <w:rPr/>
      </w:pPr>
      <w:r>
        <w:rPr>
          <w:spacing w:val="-4"/>
        </w:rPr>
        <w:t>--社会心理导向：聚焦患儿社会心理适应而非单纯皮肤症状，</w:t>
      </w:r>
      <w:r>
        <w:rPr>
          <w:spacing w:val="10"/>
        </w:rPr>
        <w:t xml:space="preserve"> </w:t>
      </w:r>
      <w:r>
        <w:rPr>
          <w:spacing w:val="-12"/>
        </w:rPr>
        <w:t>体现人文关怀深度；</w:t>
      </w:r>
    </w:p>
    <w:p>
      <w:pPr>
        <w:pStyle w:val="BodyText"/>
        <w:ind w:right="197" w:firstLine="590"/>
        <w:spacing w:before="1" w:line="323" w:lineRule="auto"/>
        <w:rPr/>
      </w:pPr>
      <w:r>
        <w:rPr>
          <w:spacing w:val="-2"/>
        </w:rPr>
        <w:t>--可复制推广：研究成果可为银屑病、特应性皮炎等其他慢性</w:t>
      </w:r>
      <w:r>
        <w:rPr>
          <w:spacing w:val="7"/>
        </w:rPr>
        <w:t xml:space="preserve"> </w:t>
      </w:r>
      <w:r>
        <w:rPr>
          <w:spacing w:val="-7"/>
        </w:rPr>
        <w:t>皮肤病患儿艺术干预奠定基础。</w:t>
      </w:r>
    </w:p>
    <w:p>
      <w:pPr>
        <w:ind w:left="594"/>
        <w:spacing w:before="2" w:line="220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7"/>
        </w:rPr>
        <w:t>三、合作方式</w:t>
      </w:r>
    </w:p>
    <w:p>
      <w:pPr>
        <w:pStyle w:val="BodyText"/>
        <w:ind w:left="590"/>
        <w:spacing w:before="188" w:line="220" w:lineRule="auto"/>
        <w:rPr/>
      </w:pPr>
      <w:r>
        <w:rPr>
          <w:spacing w:val="-9"/>
        </w:rPr>
        <w:t>本项目接受以下两种合规合作方式：</w:t>
      </w:r>
    </w:p>
    <w:p>
      <w:pPr>
        <w:pStyle w:val="BodyText"/>
        <w:ind w:right="222" w:firstLine="590"/>
        <w:spacing w:before="178" w:line="321" w:lineRule="auto"/>
        <w:rPr/>
      </w:pPr>
      <w:r>
        <w:rPr>
          <w:rFonts w:ascii="KaiTi" w:hAnsi="KaiTi" w:eastAsia="KaiTi" w:cs="KaiTi"/>
          <w:spacing w:val="-3"/>
        </w:rPr>
        <w:t>方式一：项目合作经费。</w:t>
      </w:r>
      <w:r>
        <w:rPr>
          <w:spacing w:val="-3"/>
        </w:rPr>
        <w:t>企业以项目合作方身份提供经费，协</w:t>
      </w:r>
      <w:r>
        <w:rPr>
          <w:spacing w:val="7"/>
        </w:rPr>
        <w:t xml:space="preserve"> </w:t>
      </w:r>
      <w:r>
        <w:rPr>
          <w:spacing w:val="-3"/>
        </w:rPr>
        <w:t>会提供实质性研究成果与服务交付。双方签订《项目合作协议》,</w:t>
      </w:r>
    </w:p>
    <w:p>
      <w:pPr>
        <w:spacing w:line="321" w:lineRule="auto"/>
        <w:sectPr>
          <w:footerReference w:type="default" r:id="rId4"/>
          <w:pgSz w:w="11920" w:h="16840"/>
          <w:pgMar w:top="1431" w:right="1170" w:bottom="1253" w:left="1369" w:header="0" w:footer="913" w:gutter="0"/>
        </w:sectPr>
        <w:rPr/>
      </w:pPr>
    </w:p>
    <w:p>
      <w:pPr>
        <w:spacing w:line="323" w:lineRule="auto"/>
        <w:rPr>
          <w:rFonts w:ascii="Arial"/>
          <w:sz w:val="21"/>
        </w:rPr>
      </w:pPr>
      <w:r/>
    </w:p>
    <w:p>
      <w:pPr>
        <w:pStyle w:val="BodyText"/>
        <w:spacing w:before="104" w:line="222" w:lineRule="auto"/>
        <w:rPr/>
      </w:pPr>
      <w:r>
        <w:rPr>
          <w:spacing w:val="-11"/>
        </w:rPr>
        <w:t>明确权利义务。</w:t>
      </w:r>
    </w:p>
    <w:p>
      <w:pPr>
        <w:pStyle w:val="BodyText"/>
        <w:ind w:right="102" w:firstLine="629"/>
        <w:spacing w:before="183" w:line="314" w:lineRule="auto"/>
        <w:rPr/>
      </w:pPr>
      <w:r>
        <w:rPr>
          <w:rFonts w:ascii="KaiTi" w:hAnsi="KaiTi" w:eastAsia="KaiTi" w:cs="KaiTi"/>
          <w:spacing w:val="-3"/>
        </w:rPr>
        <w:t>方式二：自愿捐赠。</w:t>
      </w:r>
      <w:r>
        <w:rPr>
          <w:spacing w:val="-3"/>
        </w:rPr>
        <w:t>企业基于公益目的自愿捐赠，协会开具合</w:t>
      </w:r>
      <w:r>
        <w:rPr>
          <w:spacing w:val="17"/>
        </w:rPr>
        <w:t xml:space="preserve"> </w:t>
      </w:r>
      <w:r>
        <w:rPr>
          <w:spacing w:val="-4"/>
        </w:rPr>
        <w:t>规票据。捐赠资金严格按约定用途执行，接受审计监督。</w:t>
      </w:r>
    </w:p>
    <w:p>
      <w:pPr>
        <w:pStyle w:val="BodyText"/>
        <w:ind w:left="629"/>
        <w:spacing w:before="32" w:line="222" w:lineRule="auto"/>
        <w:rPr/>
      </w:pPr>
      <w:r>
        <w:rPr>
          <w:spacing w:val="13"/>
        </w:rPr>
        <w:t>资金总额：人民币50万元(大写：伍拾万元整)</w:t>
      </w:r>
    </w:p>
    <w:p>
      <w:pPr>
        <w:ind w:left="629"/>
        <w:spacing w:before="194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13"/>
        </w:rPr>
        <w:t>四、项目资金用途</w:t>
      </w:r>
    </w:p>
    <w:p>
      <w:pPr>
        <w:pStyle w:val="BodyText"/>
        <w:ind w:right="112" w:firstLine="629"/>
        <w:spacing w:before="165" w:line="290" w:lineRule="auto"/>
        <w:rPr/>
      </w:pPr>
      <w:r>
        <w:rPr>
          <w:spacing w:val="-3"/>
        </w:rPr>
        <w:t>1.科研调研支出：多地区数据收集网络建设、研究样本物流与</w:t>
      </w:r>
      <w:r>
        <w:rPr>
          <w:spacing w:val="10"/>
        </w:rPr>
        <w:t xml:space="preserve"> </w:t>
      </w:r>
      <w:r>
        <w:rPr>
          <w:spacing w:val="-3"/>
        </w:rPr>
        <w:t>管理、科研数据采集与处理服务、研究对象入组管理与随访服务、</w:t>
      </w:r>
      <w:r>
        <w:rPr>
          <w:spacing w:val="3"/>
        </w:rPr>
        <w:t xml:space="preserve"> </w:t>
      </w:r>
      <w:r>
        <w:rPr>
          <w:spacing w:val="-11"/>
        </w:rPr>
        <w:t>数据统计分析等费用；</w:t>
      </w:r>
    </w:p>
    <w:p>
      <w:pPr>
        <w:pStyle w:val="BodyText"/>
        <w:ind w:right="100" w:firstLine="629"/>
        <w:spacing w:before="175" w:line="276" w:lineRule="auto"/>
        <w:rPr/>
      </w:pPr>
      <w:r>
        <w:rPr>
          <w:rFonts w:ascii="Times New Roman" w:hAnsi="Times New Roman" w:eastAsia="Times New Roman" w:cs="Times New Roman"/>
          <w:spacing w:val="-2"/>
        </w:rPr>
        <w:t>2. </w:t>
      </w:r>
      <w:r>
        <w:rPr>
          <w:spacing w:val="-2"/>
        </w:rPr>
        <w:t>艺术干预实施支出：音乐治疗等艺术干预方案实施</w:t>
      </w:r>
      <w:r>
        <w:rPr>
          <w:spacing w:val="-3"/>
        </w:rPr>
        <w:t>及耗材费</w:t>
      </w:r>
      <w:r>
        <w:rPr/>
        <w:t xml:space="preserve"> </w:t>
      </w:r>
      <w:r>
        <w:rPr>
          <w:spacing w:val="-18"/>
        </w:rPr>
        <w:t>用；</w:t>
      </w:r>
    </w:p>
    <w:p>
      <w:pPr>
        <w:pStyle w:val="BodyText"/>
        <w:ind w:right="94" w:firstLine="629"/>
        <w:spacing w:before="172" w:line="272" w:lineRule="auto"/>
        <w:rPr/>
      </w:pPr>
      <w:r>
        <w:rPr>
          <w:rFonts w:ascii="Times New Roman" w:hAnsi="Times New Roman" w:eastAsia="Times New Roman" w:cs="Times New Roman"/>
          <w:spacing w:val="3"/>
        </w:rPr>
        <w:t>3. </w:t>
      </w:r>
      <w:r>
        <w:rPr>
          <w:spacing w:val="3"/>
        </w:rPr>
        <w:t>人员劳务支出：科研人员劳务、调研补贴、专家咨询费(按</w:t>
      </w:r>
      <w:r>
        <w:rPr>
          <w:spacing w:val="17"/>
        </w:rPr>
        <w:t xml:space="preserve"> </w:t>
      </w:r>
      <w:r>
        <w:rPr>
          <w:spacing w:val="13"/>
        </w:rPr>
        <w:t>国家标准执行);</w:t>
      </w:r>
    </w:p>
    <w:p>
      <w:pPr>
        <w:pStyle w:val="BodyText"/>
        <w:spacing w:before="163" w:line="219" w:lineRule="auto"/>
        <w:jc w:val="right"/>
        <w:rPr/>
      </w:pPr>
      <w:r>
        <w:rPr>
          <w:rFonts w:ascii="Times New Roman" w:hAnsi="Times New Roman" w:eastAsia="Times New Roman" w:cs="Times New Roman"/>
          <w:spacing w:val="-10"/>
        </w:rPr>
        <w:t>4. </w:t>
      </w:r>
      <w:r>
        <w:rPr>
          <w:spacing w:val="-10"/>
        </w:rPr>
        <w:t>成果转化支出：研究报告撰写、论文发表、手册及指南编制；</w:t>
      </w:r>
    </w:p>
    <w:p>
      <w:pPr>
        <w:pStyle w:val="BodyText"/>
        <w:ind w:left="629"/>
        <w:spacing w:before="194" w:line="220" w:lineRule="auto"/>
        <w:rPr/>
      </w:pPr>
      <w:r>
        <w:rPr>
          <w:rFonts w:ascii="Times New Roman" w:hAnsi="Times New Roman" w:eastAsia="Times New Roman" w:cs="Times New Roman"/>
          <w:spacing w:val="-4"/>
        </w:rPr>
        <w:t>5. </w:t>
      </w:r>
      <w:r>
        <w:rPr>
          <w:spacing w:val="-4"/>
        </w:rPr>
        <w:t>项目管理支出：会议研讨、资料印刷、差旅、审计等费用。</w:t>
      </w:r>
    </w:p>
    <w:p>
      <w:pPr>
        <w:ind w:left="629"/>
        <w:spacing w:before="163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8"/>
        </w:rPr>
        <w:t>五、合作企业权益</w:t>
      </w:r>
    </w:p>
    <w:p>
      <w:pPr>
        <w:pStyle w:val="BodyText"/>
        <w:ind w:right="120" w:firstLine="629"/>
        <w:spacing w:before="169" w:line="268" w:lineRule="auto"/>
        <w:rPr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  <w:spacing w:val="-12"/>
        </w:rPr>
        <w:t>1. </w:t>
      </w:r>
      <w:r>
        <w:rPr>
          <w:sz w:val="33"/>
          <w:szCs w:val="33"/>
          <w:spacing w:val="-12"/>
        </w:rPr>
        <w:t>成果署名：在项目研究报告、论文、手册等成果中</w:t>
      </w:r>
      <w:r>
        <w:rPr>
          <w:sz w:val="33"/>
          <w:szCs w:val="33"/>
          <w:spacing w:val="-13"/>
        </w:rPr>
        <w:t>注明“本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13"/>
        </w:rPr>
        <w:t>项目由【企业名称】支持”;</w:t>
      </w:r>
    </w:p>
    <w:p>
      <w:pPr>
        <w:pStyle w:val="BodyText"/>
        <w:ind w:right="107" w:firstLine="629"/>
        <w:spacing w:before="182" w:line="269" w:lineRule="auto"/>
        <w:rPr/>
      </w:pPr>
      <w:r>
        <w:rPr>
          <w:rFonts w:ascii="Times New Roman" w:hAnsi="Times New Roman" w:eastAsia="Times New Roman" w:cs="Times New Roman"/>
          <w:spacing w:val="-3"/>
        </w:rPr>
        <w:t>2. </w:t>
      </w:r>
      <w:r>
        <w:rPr>
          <w:spacing w:val="-3"/>
        </w:rPr>
        <w:t>活动参与：邀请企业代表参加项目启动会、学术研讨会及成</w:t>
      </w:r>
      <w:r>
        <w:rPr>
          <w:spacing w:val="18"/>
        </w:rPr>
        <w:t xml:space="preserve"> </w:t>
      </w:r>
      <w:r>
        <w:rPr>
          <w:spacing w:val="-16"/>
        </w:rPr>
        <w:t>果发布会；</w:t>
      </w:r>
    </w:p>
    <w:p>
      <w:pPr>
        <w:pStyle w:val="BodyText"/>
        <w:ind w:left="629"/>
        <w:spacing w:before="191" w:line="222" w:lineRule="auto"/>
        <w:rPr/>
      </w:pPr>
      <w:r>
        <w:rPr>
          <w:rFonts w:ascii="Times New Roman" w:hAnsi="Times New Roman" w:eastAsia="Times New Roman" w:cs="Times New Roman"/>
          <w:spacing w:val="-5"/>
        </w:rPr>
        <w:t>3. </w:t>
      </w:r>
      <w:r>
        <w:rPr>
          <w:spacing w:val="-5"/>
        </w:rPr>
        <w:t>信息知情：定期获取项目进展报告，接受企业合理质询；</w:t>
      </w:r>
    </w:p>
    <w:p>
      <w:pPr>
        <w:pStyle w:val="BodyText"/>
        <w:ind w:left="629" w:right="115"/>
        <w:spacing w:before="161" w:line="275" w:lineRule="auto"/>
        <w:rPr/>
      </w:pPr>
      <w:r>
        <w:rPr>
          <w:rFonts w:ascii="Times New Roman" w:hAnsi="Times New Roman" w:eastAsia="Times New Roman" w:cs="Times New Roman"/>
          <w:spacing w:val="-3"/>
        </w:rPr>
        <w:t>4. </w:t>
      </w:r>
      <w:r>
        <w:rPr>
          <w:spacing w:val="-3"/>
        </w:rPr>
        <w:t>优先合作：在项目延伸领域享有同等条件下的优先合作权。</w:t>
      </w:r>
      <w:r>
        <w:rPr>
          <w:spacing w:val="10"/>
        </w:rPr>
        <w:t xml:space="preserve"> </w:t>
      </w:r>
      <w:r>
        <w:rPr>
          <w:spacing w:val="-3"/>
        </w:rPr>
        <w:t>明确禁止：本项目不以任何方式向合作企业提供产品推广、独</w:t>
      </w:r>
    </w:p>
    <w:p>
      <w:pPr>
        <w:pStyle w:val="BodyText"/>
        <w:spacing w:before="169" w:line="220" w:lineRule="auto"/>
        <w:rPr/>
      </w:pPr>
      <w:r>
        <w:rPr>
          <w:spacing w:val="-7"/>
        </w:rPr>
        <w:t>家经营权、商业回报或竞争性利益输送。</w:t>
      </w:r>
    </w:p>
    <w:p>
      <w:pPr>
        <w:ind w:left="629"/>
        <w:spacing w:before="185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6"/>
        </w:rPr>
        <w:t>六、合规承诺</w:t>
      </w:r>
    </w:p>
    <w:p>
      <w:pPr>
        <w:spacing w:line="222" w:lineRule="auto"/>
        <w:sectPr>
          <w:footerReference w:type="default" r:id="rId5"/>
          <w:pgSz w:w="11920" w:h="16840"/>
          <w:pgMar w:top="1431" w:right="1259" w:bottom="1259" w:left="1350" w:header="0" w:footer="882" w:gutter="0"/>
        </w:sectPr>
        <w:rPr>
          <w:rFonts w:ascii="SimHei" w:hAnsi="SimHei" w:eastAsia="SimHei" w:cs="SimHei"/>
          <w:sz w:val="32"/>
          <w:szCs w:val="32"/>
        </w:rPr>
      </w:pPr>
    </w:p>
    <w:p>
      <w:pPr>
        <w:spacing w:line="352" w:lineRule="auto"/>
        <w:rPr>
          <w:rFonts w:ascii="Arial"/>
          <w:sz w:val="21"/>
        </w:rPr>
      </w:pPr>
      <w:r/>
    </w:p>
    <w:p>
      <w:pPr>
        <w:pStyle w:val="BodyText"/>
        <w:ind w:right="133" w:firstLine="610"/>
        <w:spacing w:before="104" w:line="262" w:lineRule="auto"/>
        <w:rPr/>
      </w:pPr>
      <w:r>
        <w:rPr>
          <w:spacing w:val="-4"/>
        </w:rPr>
        <w:t>1.专款专用：所有资金纳入协会专用账户，严格按约定用途执</w:t>
      </w:r>
      <w:r>
        <w:rPr>
          <w:spacing w:val="7"/>
        </w:rPr>
        <w:t xml:space="preserve"> </w:t>
      </w:r>
      <w:r>
        <w:rPr>
          <w:spacing w:val="-14"/>
        </w:rPr>
        <w:t>行，不得挪作他用；</w:t>
      </w:r>
    </w:p>
    <w:p>
      <w:pPr>
        <w:pStyle w:val="BodyText"/>
        <w:ind w:right="102" w:firstLine="610"/>
        <w:spacing w:before="198" w:line="268" w:lineRule="auto"/>
        <w:rPr/>
      </w:pPr>
      <w:r>
        <w:rPr>
          <w:rFonts w:ascii="Times New Roman" w:hAnsi="Times New Roman" w:eastAsia="Times New Roman" w:cs="Times New Roman"/>
          <w:spacing w:val="-3"/>
        </w:rPr>
        <w:t>2. </w:t>
      </w:r>
      <w:r>
        <w:rPr>
          <w:spacing w:val="-3"/>
        </w:rPr>
        <w:t>票据合规：项目合作经费开具增值税发票；自愿捐赠开具合</w:t>
      </w:r>
      <w:r>
        <w:rPr>
          <w:spacing w:val="13"/>
        </w:rPr>
        <w:t xml:space="preserve"> </w:t>
      </w:r>
      <w:r>
        <w:rPr>
          <w:spacing w:val="-13"/>
        </w:rPr>
        <w:t>规捐赠票据；</w:t>
      </w:r>
    </w:p>
    <w:p>
      <w:pPr>
        <w:pStyle w:val="BodyText"/>
        <w:ind w:right="98" w:firstLine="610"/>
        <w:spacing w:before="180" w:line="271" w:lineRule="auto"/>
        <w:rPr/>
      </w:pPr>
      <w:r>
        <w:rPr>
          <w:rFonts w:ascii="Times New Roman" w:hAnsi="Times New Roman" w:eastAsia="Times New Roman" w:cs="Times New Roman"/>
          <w:spacing w:val="2"/>
        </w:rPr>
        <w:t>3.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2"/>
        </w:rPr>
        <w:t>审计披露：项目结束后6个月内完成专项审计，向合作企业</w:t>
      </w:r>
      <w:r>
        <w:rPr/>
        <w:t xml:space="preserve"> </w:t>
      </w:r>
      <w:r>
        <w:rPr>
          <w:spacing w:val="-12"/>
        </w:rPr>
        <w:t>提交审计报告；</w:t>
      </w:r>
    </w:p>
    <w:p>
      <w:pPr>
        <w:pStyle w:val="BodyText"/>
        <w:ind w:right="80" w:firstLine="610"/>
        <w:spacing w:before="189" w:line="267" w:lineRule="auto"/>
        <w:rPr/>
      </w:pPr>
      <w:r>
        <w:rPr>
          <w:rFonts w:ascii="Times New Roman" w:hAnsi="Times New Roman" w:eastAsia="Times New Roman" w:cs="Times New Roman"/>
          <w:spacing w:val="1"/>
        </w:rPr>
        <w:t>4.</w:t>
      </w:r>
      <w:r>
        <w:rPr>
          <w:spacing w:val="1"/>
        </w:rPr>
        <w:t>回避机制：协会与参与企业存在关联关系的，须主动披露并</w:t>
      </w:r>
      <w:r>
        <w:rPr/>
        <w:t xml:space="preserve"> </w:t>
      </w:r>
      <w:r>
        <w:rPr>
          <w:spacing w:val="-12"/>
        </w:rPr>
        <w:t>执行利益回避；</w:t>
      </w:r>
    </w:p>
    <w:p>
      <w:pPr>
        <w:pStyle w:val="BodyText"/>
        <w:ind w:right="98" w:firstLine="610"/>
        <w:spacing w:before="195" w:line="266" w:lineRule="auto"/>
        <w:rPr/>
      </w:pPr>
      <w:r>
        <w:rPr>
          <w:rFonts w:ascii="Times New Roman" w:hAnsi="Times New Roman" w:eastAsia="Times New Roman" w:cs="Times New Roman"/>
          <w:spacing w:val="-3"/>
        </w:rPr>
        <w:t>5. </w:t>
      </w:r>
      <w:r>
        <w:rPr>
          <w:spacing w:val="-3"/>
        </w:rPr>
        <w:t>退出机制：企业有权在资金未实际使用前书面退出；已拨付</w:t>
      </w:r>
      <w:r>
        <w:rPr>
          <w:spacing w:val="17"/>
        </w:rPr>
        <w:t xml:space="preserve"> </w:t>
      </w:r>
      <w:r>
        <w:rPr>
          <w:spacing w:val="-8"/>
        </w:rPr>
        <w:t>资金按实际完成工作量结算，结余原路退回。</w:t>
      </w:r>
    </w:p>
    <w:p>
      <w:pPr>
        <w:ind w:left="614"/>
        <w:spacing w:before="190" w:line="222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2"/>
        </w:rPr>
        <w:t>七、申请对接</w:t>
      </w:r>
    </w:p>
    <w:p>
      <w:pPr>
        <w:pStyle w:val="BodyText"/>
        <w:ind w:left="610"/>
        <w:spacing w:before="196" w:line="220" w:lineRule="auto"/>
        <w:rPr/>
      </w:pPr>
      <w:r>
        <w:rPr>
          <w:rFonts w:ascii="Times New Roman" w:hAnsi="Times New Roman" w:eastAsia="Times New Roman" w:cs="Times New Roman"/>
          <w:spacing w:val="-5"/>
        </w:rPr>
        <w:t>1. </w:t>
      </w:r>
      <w:r>
        <w:rPr>
          <w:spacing w:val="-5"/>
        </w:rPr>
        <w:t>合作期限：自本函发布之日起至项目经费足额落实</w:t>
      </w:r>
      <w:r>
        <w:rPr>
          <w:spacing w:val="-6"/>
        </w:rPr>
        <w:t>止；</w:t>
      </w:r>
    </w:p>
    <w:p>
      <w:pPr>
        <w:pStyle w:val="BodyText"/>
        <w:ind w:right="87" w:firstLine="610"/>
        <w:spacing w:before="177" w:line="274" w:lineRule="auto"/>
        <w:rPr/>
      </w:pPr>
      <w:r>
        <w:rPr>
          <w:rFonts w:ascii="Times New Roman" w:hAnsi="Times New Roman" w:eastAsia="Times New Roman" w:cs="Times New Roman"/>
          <w:spacing w:val="3"/>
        </w:rPr>
        <w:t>2.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3"/>
        </w:rPr>
        <w:t>意向确认：请有意向的企业填写《项目</w:t>
      </w:r>
      <w:r>
        <w:rPr>
          <w:spacing w:val="2"/>
        </w:rPr>
        <w:t>合作意向回执》,加</w:t>
      </w:r>
      <w:r>
        <w:rPr/>
        <w:t xml:space="preserve"> </w:t>
      </w:r>
      <w:r>
        <w:rPr>
          <w:spacing w:val="-12"/>
        </w:rPr>
        <w:t>盖公章后发送至协会；</w:t>
      </w:r>
    </w:p>
    <w:p>
      <w:pPr>
        <w:pStyle w:val="BodyText"/>
        <w:ind w:right="98" w:firstLine="610"/>
        <w:spacing w:before="171" w:line="271" w:lineRule="auto"/>
        <w:rPr/>
      </w:pPr>
      <w:r>
        <w:rPr>
          <w:rFonts w:ascii="Times New Roman" w:hAnsi="Times New Roman" w:eastAsia="Times New Roman" w:cs="Times New Roman"/>
          <w:spacing w:val="-2"/>
        </w:rPr>
        <w:t>3. </w:t>
      </w:r>
      <w:r>
        <w:rPr>
          <w:spacing w:val="-2"/>
        </w:rPr>
        <w:t>协议签署：协会收到意向后15个工</w:t>
      </w:r>
      <w:r>
        <w:rPr>
          <w:spacing w:val="-3"/>
        </w:rPr>
        <w:t>作日内完成合规审查，双</w:t>
      </w:r>
      <w:r>
        <w:rPr/>
        <w:t xml:space="preserve"> </w:t>
      </w:r>
      <w:r>
        <w:rPr>
          <w:spacing w:val="-10"/>
        </w:rPr>
        <w:t>方协商一致后签订正式协议；</w:t>
      </w:r>
    </w:p>
    <w:p>
      <w:pPr>
        <w:pStyle w:val="BodyText"/>
        <w:ind w:left="610"/>
        <w:spacing w:before="182" w:line="222" w:lineRule="auto"/>
        <w:rPr/>
      </w:pPr>
      <w:r>
        <w:rPr>
          <w:rFonts w:ascii="Times New Roman" w:hAnsi="Times New Roman" w:eastAsia="Times New Roman" w:cs="Times New Roman"/>
          <w:spacing w:val="-2"/>
        </w:rPr>
        <w:t>4.</w:t>
      </w:r>
      <w:r>
        <w:rPr>
          <w:spacing w:val="-2"/>
        </w:rPr>
        <w:t>资金拨付：协议签订后，企业按约定节点拨付资金。</w:t>
      </w:r>
    </w:p>
    <w:p>
      <w:pPr>
        <w:ind w:left="614"/>
        <w:spacing w:before="173" w:line="221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4"/>
        </w:rPr>
        <w:t>八、声明</w:t>
      </w:r>
    </w:p>
    <w:p>
      <w:pPr>
        <w:pStyle w:val="BodyText"/>
        <w:ind w:right="135" w:firstLine="610"/>
        <w:spacing w:before="188" w:line="291" w:lineRule="auto"/>
        <w:rPr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  <w:spacing w:val="5"/>
        </w:rPr>
        <w:t>1. </w:t>
      </w:r>
      <w:r>
        <w:rPr>
          <w:sz w:val="31"/>
          <w:szCs w:val="31"/>
          <w:spacing w:val="5"/>
        </w:rPr>
        <w:t>本项目为协会自主发起的科研合作项目，系“艺术医学理论</w:t>
      </w:r>
      <w:r>
        <w:rPr>
          <w:sz w:val="31"/>
          <w:szCs w:val="31"/>
          <w:spacing w:val="18"/>
        </w:rPr>
        <w:t xml:space="preserve"> </w:t>
      </w:r>
      <w:r>
        <w:rPr>
          <w:sz w:val="31"/>
          <w:szCs w:val="31"/>
          <w:spacing w:val="10"/>
        </w:rPr>
        <w:t>与方法在艺术表演特长人群身心健康领域的延伸应用研究”,非政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-2"/>
        </w:rPr>
        <w:t>府定价或强制收费项目；</w:t>
      </w:r>
    </w:p>
    <w:p>
      <w:pPr>
        <w:pStyle w:val="BodyText"/>
        <w:ind w:right="80" w:firstLine="610"/>
        <w:spacing w:before="219" w:line="262" w:lineRule="auto"/>
        <w:rPr/>
      </w:pPr>
      <w:r>
        <w:rPr>
          <w:rFonts w:ascii="Times New Roman" w:hAnsi="Times New Roman" w:eastAsia="Times New Roman" w:cs="Times New Roman"/>
          <w:spacing w:val="-2"/>
        </w:rPr>
        <w:t>2. </w:t>
      </w:r>
      <w:r>
        <w:rPr>
          <w:spacing w:val="-2"/>
        </w:rPr>
        <w:t>企业参与完全基于自愿，协会不以任何方式强制或变相强制</w:t>
      </w:r>
      <w:r>
        <w:rPr>
          <w:spacing w:val="6"/>
        </w:rPr>
        <w:t xml:space="preserve"> </w:t>
      </w:r>
      <w:r>
        <w:rPr>
          <w:spacing w:val="-15"/>
        </w:rPr>
        <w:t>企业合作；</w:t>
      </w:r>
    </w:p>
    <w:p>
      <w:pPr>
        <w:pStyle w:val="BodyText"/>
        <w:spacing w:before="213" w:line="222" w:lineRule="auto"/>
        <w:jc w:val="right"/>
        <w:rPr/>
      </w:pPr>
      <w:r>
        <w:rPr>
          <w:rFonts w:ascii="Times New Roman" w:hAnsi="Times New Roman" w:eastAsia="Times New Roman" w:cs="Times New Roman"/>
          <w:spacing w:val="-10"/>
        </w:rPr>
        <w:t>3. </w:t>
      </w:r>
      <w:r>
        <w:rPr>
          <w:spacing w:val="-10"/>
        </w:rPr>
        <w:t>本函不构成要约，具体权利义务以双方签署的正式协议为准；</w:t>
      </w:r>
    </w:p>
    <w:p>
      <w:pPr>
        <w:spacing w:line="222" w:lineRule="auto"/>
        <w:sectPr>
          <w:footerReference w:type="default" r:id="rId6"/>
          <w:pgSz w:w="11920" w:h="16840"/>
          <w:pgMar w:top="1431" w:right="1270" w:bottom="1233" w:left="1369" w:header="0" w:footer="894" w:gutter="0"/>
        </w:sectPr>
        <w:rPr/>
      </w:pPr>
    </w:p>
    <w:p>
      <w:pPr>
        <w:spacing w:line="341" w:lineRule="auto"/>
        <w:rPr>
          <w:rFonts w:ascii="Arial"/>
          <w:sz w:val="21"/>
        </w:rPr>
      </w:pPr>
      <w:r/>
    </w:p>
    <w:p>
      <w:pPr>
        <w:pStyle w:val="BodyText"/>
        <w:ind w:left="30" w:firstLine="609"/>
        <w:spacing w:before="104" w:line="322" w:lineRule="auto"/>
        <w:rPr/>
      </w:pPr>
      <w:r>
        <w:rPr>
          <w:rFonts w:ascii="Times New Roman" w:hAnsi="Times New Roman" w:eastAsia="Times New Roman" w:cs="Times New Roman"/>
          <w:spacing w:val="-1"/>
        </w:rPr>
        <w:t>4.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-1"/>
        </w:rPr>
        <w:t>本函所示艺术表达为非医疗行为，中国艺术医学协会保留对</w:t>
      </w:r>
      <w:r>
        <w:rPr/>
        <w:t xml:space="preserve"> </w:t>
      </w:r>
      <w:r>
        <w:rPr>
          <w:spacing w:val="-7"/>
        </w:rPr>
        <w:t>本函及合作安排的最终解释权。</w:t>
      </w:r>
    </w:p>
    <w:p>
      <w:pPr>
        <w:pStyle w:val="BodyText"/>
        <w:ind w:right="8" w:firstLine="639"/>
        <w:spacing w:before="12" w:line="320" w:lineRule="auto"/>
        <w:jc w:val="both"/>
        <w:rPr/>
      </w:pPr>
      <w:r>
        <w:rPr>
          <w:spacing w:val="-3"/>
        </w:rPr>
        <w:t>儿童健康，功在当代，利在千秋。我们诚邀贵单位以艺术医学</w:t>
      </w:r>
      <w:r>
        <w:rPr>
          <w:spacing w:val="18"/>
        </w:rPr>
        <w:t xml:space="preserve"> </w:t>
      </w:r>
      <w:r>
        <w:rPr>
          <w:spacing w:val="-3"/>
        </w:rPr>
        <w:t>之力，为儿童白癜风患者点亮希望之光，共同书写社会责任与学术</w:t>
      </w:r>
      <w:r>
        <w:rPr>
          <w:spacing w:val="15"/>
        </w:rPr>
        <w:t xml:space="preserve"> </w:t>
      </w:r>
      <w:r>
        <w:rPr>
          <w:spacing w:val="-9"/>
        </w:rPr>
        <w:t>价值并重的新篇章。</w:t>
      </w:r>
    </w:p>
    <w:p>
      <w:pPr>
        <w:spacing w:line="448" w:lineRule="auto"/>
        <w:rPr>
          <w:rFonts w:ascii="Arial"/>
          <w:sz w:val="21"/>
        </w:rPr>
      </w:pPr>
      <w:r/>
    </w:p>
    <w:p>
      <w:pPr>
        <w:pStyle w:val="BodyText"/>
        <w:ind w:left="639"/>
        <w:spacing w:before="104" w:line="220" w:lineRule="auto"/>
        <w:rPr/>
      </w:pPr>
      <w:r>
        <w:rPr>
          <w:spacing w:val="-3"/>
        </w:rPr>
        <w:t>附件：项目合作意向回执</w:t>
      </w:r>
    </w:p>
    <w:p>
      <w:pPr>
        <w:spacing w:line="357" w:lineRule="auto"/>
        <w:rPr>
          <w:rFonts w:ascii="Arial"/>
          <w:sz w:val="21"/>
        </w:rPr>
      </w:pPr>
      <w:r/>
    </w:p>
    <w:p>
      <w:pPr>
        <w:spacing w:line="357" w:lineRule="auto"/>
        <w:rPr>
          <w:rFonts w:ascii="Arial"/>
          <w:sz w:val="21"/>
        </w:rPr>
      </w:pPr>
      <w:r/>
    </w:p>
    <w:p>
      <w:pPr>
        <w:pStyle w:val="BodyText"/>
        <w:ind w:left="5590"/>
        <w:spacing w:before="104" w:line="222" w:lineRule="auto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3708377</wp:posOffset>
            </wp:positionH>
            <wp:positionV relativeFrom="paragraph">
              <wp:posOffset>-575464</wp:posOffset>
            </wp:positionV>
            <wp:extent cx="1663710" cy="1625610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663710" cy="1625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7"/>
        </w:rPr>
        <w:t>中国艺术医学协会</w:t>
      </w:r>
    </w:p>
    <w:p>
      <w:pPr>
        <w:pStyle w:val="BodyText"/>
        <w:ind w:left="5650"/>
        <w:spacing w:before="145" w:line="222" w:lineRule="auto"/>
        <w:rPr/>
      </w:pPr>
      <w:r>
        <w:rPr>
          <w:spacing w:val="42"/>
        </w:rPr>
        <w:t>2026年6月30日</w:t>
      </w:r>
    </w:p>
    <w:p>
      <w:pPr>
        <w:spacing w:line="222" w:lineRule="auto"/>
        <w:sectPr>
          <w:footerReference w:type="default" r:id="rId7"/>
          <w:pgSz w:w="11920" w:h="16840"/>
          <w:pgMar w:top="1431" w:right="1312" w:bottom="1233" w:left="1379" w:header="0" w:footer="896" w:gutter="0"/>
        </w:sectPr>
        <w:rPr/>
      </w:pPr>
    </w:p>
    <w:p>
      <w:pPr>
        <w:spacing w:line="295" w:lineRule="auto"/>
        <w:rPr>
          <w:rFonts w:ascii="Arial"/>
          <w:sz w:val="21"/>
        </w:rPr>
      </w:pPr>
      <w:r/>
    </w:p>
    <w:p>
      <w:pPr>
        <w:ind w:left="4"/>
        <w:spacing w:before="104" w:line="224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24"/>
        </w:rPr>
        <w:t>附件：</w:t>
      </w:r>
    </w:p>
    <w:p>
      <w:pPr>
        <w:ind w:left="3010"/>
        <w:spacing w:before="130" w:line="219" w:lineRule="auto"/>
        <w:rPr>
          <w:rFonts w:ascii="SimHei" w:hAnsi="SimHei" w:eastAsia="SimHei" w:cs="SimHei"/>
          <w:sz w:val="43"/>
          <w:szCs w:val="43"/>
        </w:rPr>
      </w:pPr>
      <w:r>
        <w:rPr>
          <w:rFonts w:ascii="SimHei" w:hAnsi="SimHei" w:eastAsia="SimHei" w:cs="SimHei"/>
          <w:sz w:val="43"/>
          <w:szCs w:val="43"/>
          <w:spacing w:val="-30"/>
        </w:rPr>
        <w:t>项目合作意向回执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spacing w:before="104" w:line="222" w:lineRule="auto"/>
        <w:rPr/>
      </w:pPr>
      <w:r>
        <w:rPr>
          <w:spacing w:val="-14"/>
        </w:rPr>
        <w:t>中国艺术医学协会：</w:t>
      </w:r>
    </w:p>
    <w:p>
      <w:pPr>
        <w:pStyle w:val="BodyText"/>
        <w:ind w:right="193" w:firstLine="620"/>
        <w:spacing w:before="193" w:line="332" w:lineRule="auto"/>
        <w:jc w:val="both"/>
        <w:rPr/>
      </w:pPr>
      <w:r>
        <w:rPr>
          <w:spacing w:val="-4"/>
        </w:rPr>
        <w:t>为助力儿童健康事业发展，我司愿意参加贵会开展“中国儿童</w:t>
      </w:r>
      <w:r>
        <w:rPr>
          <w:spacing w:val="5"/>
        </w:rPr>
        <w:t xml:space="preserve"> </w:t>
      </w:r>
      <w:r>
        <w:rPr>
          <w:spacing w:val="-3"/>
        </w:rPr>
        <w:t>白癜风情况收集及艺术表达对儿童白癜风患者社会心理适应的影响</w:t>
      </w:r>
      <w:r>
        <w:rPr>
          <w:spacing w:val="17"/>
        </w:rPr>
        <w:t xml:space="preserve"> </w:t>
      </w:r>
      <w:r>
        <w:rPr>
          <w:spacing w:val="-7"/>
        </w:rPr>
        <w:t>研究”项目。基本信息如下：</w:t>
      </w:r>
    </w:p>
    <w:p>
      <w:pPr>
        <w:ind w:left="624"/>
        <w:spacing w:before="4" w:line="223" w:lineRule="auto"/>
        <w:outlineLvl w:val="1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6"/>
        </w:rPr>
        <w:t>一、企业基本信息</w:t>
      </w:r>
    </w:p>
    <w:p>
      <w:pPr>
        <w:spacing w:line="89" w:lineRule="exact"/>
        <w:rPr/>
      </w:pPr>
      <w:r/>
    </w:p>
    <w:tbl>
      <w:tblPr>
        <w:tblStyle w:val="TableNormal"/>
        <w:tblW w:w="9379" w:type="dxa"/>
        <w:tblInd w:w="20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112"/>
        <w:gridCol w:w="7267"/>
      </w:tblGrid>
      <w:tr>
        <w:trPr>
          <w:trHeight w:val="653" w:hRule="atLeast"/>
        </w:trPr>
        <w:tc>
          <w:tcPr>
            <w:tcW w:w="2112" w:type="dxa"/>
            <w:vAlign w:val="top"/>
          </w:tcPr>
          <w:p>
            <w:pPr>
              <w:ind w:left="804"/>
              <w:spacing w:before="21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项 目</w:t>
            </w:r>
          </w:p>
        </w:tc>
        <w:tc>
          <w:tcPr>
            <w:tcW w:w="7267" w:type="dxa"/>
            <w:vAlign w:val="top"/>
          </w:tcPr>
          <w:p>
            <w:pPr>
              <w:ind w:left="3082"/>
              <w:spacing w:before="21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内</w:t>
            </w:r>
            <w:r>
              <w:rPr>
                <w:rFonts w:ascii="SimSun" w:hAnsi="SimSun" w:eastAsia="SimSun" w:cs="SimSun"/>
                <w:sz w:val="24"/>
                <w:szCs w:val="24"/>
                <w:spacing w:val="22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20"/>
              </w:rPr>
              <w:t>容</w:t>
            </w:r>
          </w:p>
        </w:tc>
      </w:tr>
      <w:tr>
        <w:trPr>
          <w:trHeight w:val="619" w:hRule="atLeast"/>
        </w:trPr>
        <w:tc>
          <w:tcPr>
            <w:tcW w:w="2112" w:type="dxa"/>
            <w:vAlign w:val="top"/>
          </w:tcPr>
          <w:p>
            <w:pPr>
              <w:ind w:left="565"/>
              <w:spacing w:before="195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企业名称</w:t>
            </w:r>
          </w:p>
        </w:tc>
        <w:tc>
          <w:tcPr>
            <w:tcW w:w="7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9" w:hRule="atLeast"/>
        </w:trPr>
        <w:tc>
          <w:tcPr>
            <w:tcW w:w="2112" w:type="dxa"/>
            <w:vAlign w:val="top"/>
          </w:tcPr>
          <w:p>
            <w:pPr>
              <w:ind w:left="84"/>
              <w:spacing w:before="201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>统一社会信用代码</w:t>
            </w:r>
          </w:p>
        </w:tc>
        <w:tc>
          <w:tcPr>
            <w:tcW w:w="7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9" w:hRule="atLeast"/>
        </w:trPr>
        <w:tc>
          <w:tcPr>
            <w:tcW w:w="2112" w:type="dxa"/>
            <w:vAlign w:val="top"/>
          </w:tcPr>
          <w:p>
            <w:pPr>
              <w:ind w:left="444"/>
              <w:spacing w:before="204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法定代表人</w:t>
            </w:r>
          </w:p>
        </w:tc>
        <w:tc>
          <w:tcPr>
            <w:tcW w:w="7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2112" w:type="dxa"/>
            <w:vAlign w:val="top"/>
          </w:tcPr>
          <w:p>
            <w:pPr>
              <w:ind w:left="565"/>
              <w:spacing w:before="206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>注册地址</w:t>
            </w:r>
          </w:p>
        </w:tc>
        <w:tc>
          <w:tcPr>
            <w:tcW w:w="7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2112" w:type="dxa"/>
            <w:vAlign w:val="top"/>
          </w:tcPr>
          <w:p>
            <w:pPr>
              <w:ind w:left="685"/>
              <w:spacing w:before="210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联系人</w:t>
            </w:r>
          </w:p>
        </w:tc>
        <w:tc>
          <w:tcPr>
            <w:tcW w:w="7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8" w:hRule="atLeast"/>
        </w:trPr>
        <w:tc>
          <w:tcPr>
            <w:tcW w:w="2112" w:type="dxa"/>
            <w:vAlign w:val="top"/>
          </w:tcPr>
          <w:p>
            <w:pPr>
              <w:ind w:left="565"/>
              <w:spacing w:before="210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联系电话</w:t>
            </w:r>
          </w:p>
        </w:tc>
        <w:tc>
          <w:tcPr>
            <w:tcW w:w="7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2112" w:type="dxa"/>
            <w:vAlign w:val="top"/>
          </w:tcPr>
          <w:p>
            <w:pPr>
              <w:ind w:left="565"/>
              <w:spacing w:before="210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>电子邮箱</w:t>
            </w:r>
          </w:p>
        </w:tc>
        <w:tc>
          <w:tcPr>
            <w:tcW w:w="7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624"/>
        <w:spacing w:before="131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7"/>
        </w:rPr>
        <w:t>二、合作意向</w:t>
      </w:r>
    </w:p>
    <w:p>
      <w:pPr>
        <w:ind w:left="620"/>
        <w:spacing w:before="194" w:line="223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4"/>
        </w:rPr>
        <w:t>□方式一：项目合作经费</w:t>
      </w:r>
    </w:p>
    <w:p>
      <w:pPr>
        <w:pStyle w:val="BodyText"/>
        <w:ind w:left="690"/>
        <w:spacing w:before="150" w:line="227" w:lineRule="auto"/>
        <w:rPr>
          <w:rFonts w:ascii="SimSun" w:hAnsi="SimSun" w:eastAsia="SimSun" w:cs="SimSun"/>
          <w:sz w:val="34"/>
          <w:szCs w:val="34"/>
        </w:rPr>
      </w:pPr>
      <w:r>
        <w:rPr>
          <w:sz w:val="33"/>
          <w:szCs w:val="33"/>
          <w:spacing w:val="-14"/>
        </w:rPr>
        <w:t>意向金额：人民币</w:t>
      </w:r>
      <w:r>
        <w:rPr>
          <w:sz w:val="33"/>
          <w:szCs w:val="33"/>
          <w:spacing w:val="-147"/>
        </w:rPr>
        <w:t xml:space="preserve"> </w:t>
      </w:r>
      <w:r>
        <w:rPr>
          <w:sz w:val="33"/>
          <w:szCs w:val="33"/>
          <w:u w:val="single" w:color="auto"/>
          <w:spacing w:val="13"/>
        </w:rPr>
        <w:t xml:space="preserve">       </w:t>
      </w:r>
      <w:r>
        <w:rPr>
          <w:sz w:val="30"/>
          <w:szCs w:val="30"/>
          <w:spacing w:val="-14"/>
          <w:position w:val="-1"/>
        </w:rPr>
        <w:t>万</w:t>
      </w:r>
      <w:r>
        <w:rPr>
          <w:sz w:val="30"/>
          <w:szCs w:val="30"/>
          <w:spacing w:val="-65"/>
          <w:position w:val="-1"/>
        </w:rPr>
        <w:t xml:space="preserve"> </w:t>
      </w:r>
      <w:r>
        <w:rPr>
          <w:sz w:val="30"/>
          <w:szCs w:val="30"/>
          <w:spacing w:val="-14"/>
          <w:position w:val="-1"/>
        </w:rPr>
        <w:t>元(大写：</w:t>
      </w:r>
      <w:r>
        <w:rPr>
          <w:sz w:val="30"/>
          <w:szCs w:val="30"/>
          <w:spacing w:val="79"/>
          <w:position w:val="-1"/>
        </w:rPr>
        <w:t xml:space="preserve"> </w:t>
      </w:r>
      <w:r>
        <w:rPr>
          <w:sz w:val="30"/>
          <w:szCs w:val="30"/>
          <w:u w:val="single" w:color="auto"/>
          <w:spacing w:val="10"/>
          <w:position w:val="-1"/>
        </w:rPr>
        <w:t xml:space="preserve">        </w:t>
      </w:r>
      <w:r>
        <w:rPr>
          <w:sz w:val="30"/>
          <w:szCs w:val="30"/>
          <w:spacing w:val="-130"/>
          <w:position w:val="-1"/>
        </w:rPr>
        <w:t xml:space="preserve"> </w:t>
      </w:r>
      <w:r>
        <w:rPr>
          <w:rFonts w:ascii="SimSun" w:hAnsi="SimSun" w:eastAsia="SimSun" w:cs="SimSun"/>
          <w:sz w:val="34"/>
          <w:szCs w:val="34"/>
          <w:spacing w:val="-14"/>
          <w:position w:val="3"/>
        </w:rPr>
        <w:t>)</w:t>
      </w:r>
    </w:p>
    <w:p>
      <w:pPr>
        <w:ind w:left="624"/>
        <w:spacing w:before="175" w:line="227" w:lineRule="auto"/>
        <w:rPr>
          <w:rFonts w:ascii="KaiTi" w:hAnsi="KaiTi" w:eastAsia="KaiTi" w:cs="KaiT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3"/>
        </w:rPr>
        <w:t>口</w:t>
      </w:r>
      <w:r>
        <w:rPr>
          <w:rFonts w:ascii="KaiTi" w:hAnsi="KaiTi" w:eastAsia="KaiTi" w:cs="KaiTi"/>
          <w:sz w:val="32"/>
          <w:szCs w:val="32"/>
          <w:spacing w:val="-3"/>
        </w:rPr>
        <w:t>方式二：自愿捐赠</w:t>
      </w:r>
    </w:p>
    <w:p>
      <w:pPr>
        <w:pStyle w:val="BodyText"/>
        <w:ind w:left="620"/>
        <w:spacing w:before="177" w:line="223" w:lineRule="auto"/>
        <w:rPr/>
      </w:pPr>
      <w:r>
        <w:rPr>
          <w:sz w:val="33"/>
          <w:szCs w:val="33"/>
          <w:spacing w:val="-10"/>
        </w:rPr>
        <w:t>意向金额：人民币</w:t>
      </w:r>
      <w:r>
        <w:rPr>
          <w:sz w:val="33"/>
          <w:szCs w:val="33"/>
          <w:spacing w:val="-117"/>
        </w:rPr>
        <w:t xml:space="preserve"> </w:t>
      </w:r>
      <w:r>
        <w:rPr>
          <w:sz w:val="33"/>
          <w:szCs w:val="33"/>
          <w:u w:val="single" w:color="auto"/>
          <w:spacing w:val="16"/>
        </w:rPr>
        <w:t xml:space="preserve">       </w:t>
      </w:r>
      <w:r>
        <w:rPr>
          <w:sz w:val="33"/>
          <w:szCs w:val="33"/>
          <w:spacing w:val="-132"/>
        </w:rPr>
        <w:t xml:space="preserve"> </w:t>
      </w:r>
      <w:r>
        <w:rPr>
          <w:spacing w:val="-10"/>
        </w:rPr>
        <w:t>万元(大写：</w:t>
      </w:r>
      <w:r>
        <w:rPr>
          <w:spacing w:val="-60"/>
        </w:rPr>
        <w:t xml:space="preserve"> </w:t>
      </w:r>
      <w:r>
        <w:rPr>
          <w:u w:val="single" w:color="auto"/>
        </w:rPr>
        <w:t xml:space="preserve">         </w:t>
      </w:r>
    </w:p>
    <w:p>
      <w:pPr>
        <w:ind w:left="624"/>
        <w:spacing w:before="185" w:line="221" w:lineRule="auto"/>
        <w:outlineLvl w:val="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3"/>
        </w:rPr>
        <w:t>三、企业声明</w:t>
      </w:r>
    </w:p>
    <w:p>
      <w:pPr>
        <w:pStyle w:val="BodyText"/>
        <w:ind w:left="620"/>
        <w:spacing w:before="181" w:line="220" w:lineRule="auto"/>
        <w:rPr>
          <w:sz w:val="35"/>
          <w:szCs w:val="35"/>
        </w:rPr>
      </w:pPr>
      <w:r>
        <w:rPr>
          <w:rFonts w:ascii="Times New Roman" w:hAnsi="Times New Roman" w:eastAsia="Times New Roman" w:cs="Times New Roman"/>
          <w:sz w:val="35"/>
          <w:szCs w:val="35"/>
          <w:spacing w:val="-32"/>
        </w:rPr>
        <w:t>1. </w:t>
      </w:r>
      <w:r>
        <w:rPr>
          <w:sz w:val="35"/>
          <w:szCs w:val="35"/>
          <w:spacing w:val="-32"/>
        </w:rPr>
        <w:t>本企业自愿参与本项目合作，未受任何强制或变相强制；</w:t>
      </w:r>
    </w:p>
    <w:p>
      <w:pPr>
        <w:spacing w:line="220" w:lineRule="auto"/>
        <w:sectPr>
          <w:footerReference w:type="default" r:id="rId9"/>
          <w:pgSz w:w="11920" w:h="16840"/>
          <w:pgMar w:top="1431" w:right="1145" w:bottom="1233" w:left="1369" w:header="0" w:footer="896" w:gutter="0"/>
        </w:sectPr>
        <w:rPr>
          <w:sz w:val="35"/>
          <w:szCs w:val="35"/>
        </w:rPr>
      </w:pPr>
    </w:p>
    <w:p>
      <w:pPr>
        <w:spacing w:line="308" w:lineRule="auto"/>
        <w:rPr>
          <w:rFonts w:ascii="Arial"/>
          <w:sz w:val="21"/>
        </w:rPr>
      </w:pPr>
      <w:r/>
    </w:p>
    <w:p>
      <w:pPr>
        <w:pStyle w:val="BodyText"/>
        <w:ind w:firstLine="610"/>
        <w:spacing w:before="104" w:line="274" w:lineRule="auto"/>
        <w:rPr/>
      </w:pPr>
      <w:r>
        <w:rPr>
          <w:rFonts w:ascii="Times New Roman" w:hAnsi="Times New Roman" w:eastAsia="Times New Roman" w:cs="Times New Roman"/>
          <w:spacing w:val="-2"/>
        </w:rPr>
        <w:t>2. </w:t>
      </w:r>
      <w:r>
        <w:rPr>
          <w:spacing w:val="-2"/>
        </w:rPr>
        <w:t>本企业与协会及项目参与方不存在关联</w:t>
      </w:r>
      <w:r>
        <w:rPr>
          <w:spacing w:val="-3"/>
        </w:rPr>
        <w:t>关系，或存在以下关</w:t>
      </w:r>
      <w:r>
        <w:rPr/>
        <w:t xml:space="preserve"> </w:t>
      </w:r>
      <w:r>
        <w:rPr>
          <w:spacing w:val="-4"/>
        </w:rPr>
        <w:t>联关系需披露：</w:t>
      </w:r>
      <w:r>
        <w:rPr>
          <w:u w:val="single" w:color="auto"/>
          <w:spacing w:val="-4"/>
        </w:rPr>
        <w:t xml:space="preserve">        </w:t>
      </w:r>
    </w:p>
    <w:p>
      <w:pPr>
        <w:pStyle w:val="BodyText"/>
        <w:ind w:left="610"/>
        <w:spacing w:before="201" w:line="220" w:lineRule="auto"/>
        <w:rPr/>
      </w:pPr>
      <w:r>
        <w:rPr>
          <w:rFonts w:ascii="Times New Roman" w:hAnsi="Times New Roman" w:eastAsia="Times New Roman" w:cs="Times New Roman"/>
          <w:spacing w:val="-4"/>
        </w:rPr>
        <w:t>3. </w:t>
      </w:r>
      <w:r>
        <w:rPr>
          <w:spacing w:val="-4"/>
        </w:rPr>
        <w:t>本企业知悉并同意本函及后续协议的合规承诺条款；</w:t>
      </w:r>
    </w:p>
    <w:p>
      <w:pPr>
        <w:pStyle w:val="BodyText"/>
        <w:ind w:left="610"/>
        <w:spacing w:before="190" w:line="222" w:lineRule="auto"/>
        <w:rPr/>
      </w:pPr>
      <w:r>
        <w:rPr>
          <w:rFonts w:ascii="Times New Roman" w:hAnsi="Times New Roman" w:eastAsia="Times New Roman" w:cs="Times New Roman"/>
          <w:spacing w:val="-3"/>
        </w:rPr>
        <w:t>4. </w:t>
      </w:r>
      <w:r>
        <w:rPr>
          <w:spacing w:val="-3"/>
        </w:rPr>
        <w:t>本企业承诺提供的所有信息真实、准确、完整。</w:t>
      </w:r>
    </w:p>
    <w:p>
      <w:pPr>
        <w:ind w:left="614"/>
        <w:spacing w:before="193" w:line="222" w:lineRule="auto"/>
        <w:outlineLvl w:val="1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:b/>
          <w:bCs/>
          <w:spacing w:val="-18"/>
        </w:rPr>
        <w:t>四、签章</w:t>
      </w:r>
    </w:p>
    <w:p>
      <w:pPr>
        <w:pStyle w:val="BodyText"/>
        <w:ind w:left="610"/>
        <w:spacing w:before="183" w:line="220" w:lineRule="auto"/>
        <w:rPr/>
      </w:pPr>
      <w:r>
        <w:rPr>
          <w:spacing w:val="-5"/>
        </w:rPr>
        <w:t>本回执自加盖公章之日起生效，作为双方后续协商的依据。</w:t>
      </w:r>
    </w:p>
    <w:p>
      <w:pPr>
        <w:pStyle w:val="BodyText"/>
        <w:ind w:left="610"/>
        <w:spacing w:before="189" w:line="221" w:lineRule="auto"/>
        <w:rPr/>
      </w:pPr>
      <w:r>
        <w:rPr>
          <w:spacing w:val="32"/>
        </w:rPr>
        <w:t>企业名称(盖章):</w:t>
      </w:r>
      <w:r>
        <w:rPr>
          <w:spacing w:val="-20"/>
        </w:rPr>
        <w:t xml:space="preserve"> </w:t>
      </w:r>
      <w:r>
        <w:rPr>
          <w:u w:val="single" w:color="auto"/>
        </w:rPr>
        <w:t xml:space="preserve">                 </w:t>
      </w:r>
    </w:p>
    <w:p>
      <w:pPr>
        <w:pStyle w:val="BodyText"/>
        <w:ind w:left="610"/>
        <w:spacing w:before="200" w:line="222" w:lineRule="auto"/>
        <w:rPr/>
      </w:pPr>
      <w:r>
        <w:rPr>
          <w:spacing w:val="15"/>
        </w:rPr>
        <w:t>法定代表人或授权代表(签字):</w:t>
      </w:r>
      <w:r>
        <w:rPr>
          <w:spacing w:val="15"/>
        </w:rPr>
        <w:t xml:space="preserve"> </w:t>
      </w:r>
      <w:r>
        <w:rPr>
          <w:u w:val="single" w:color="auto"/>
        </w:rPr>
        <w:t xml:space="preserve">                 </w:t>
      </w:r>
    </w:p>
    <w:p>
      <w:pPr>
        <w:pStyle w:val="BodyText"/>
        <w:ind w:left="610"/>
        <w:spacing w:before="205" w:line="222" w:lineRule="auto"/>
        <w:rPr>
          <w:rFonts w:ascii="SimHei" w:hAnsi="SimHei" w:eastAsia="SimHei" w:cs="SimHei"/>
        </w:rPr>
      </w:pPr>
      <w:r>
        <w:rPr>
          <w:spacing w:val="-28"/>
        </w:rPr>
        <w:t>日期：</w:t>
      </w:r>
      <w:r>
        <w:rPr>
          <w:u w:val="single" w:color="auto"/>
          <w:spacing w:val="3"/>
        </w:rPr>
        <w:t xml:space="preserve">    </w:t>
      </w:r>
      <w:r>
        <w:rPr>
          <w:spacing w:val="-49"/>
        </w:rPr>
        <w:t xml:space="preserve"> </w:t>
      </w:r>
      <w:r>
        <w:rPr>
          <w:spacing w:val="-28"/>
        </w:rPr>
        <w:t>年</w:t>
      </w:r>
      <w:r>
        <w:rPr>
          <w:spacing w:val="-153"/>
        </w:rPr>
        <w:t xml:space="preserve"> </w:t>
      </w:r>
      <w:r>
        <w:rPr>
          <w:u w:val="single" w:color="auto"/>
          <w:spacing w:val="53"/>
        </w:rPr>
        <w:t xml:space="preserve">   </w:t>
      </w:r>
      <w:r>
        <w:rPr>
          <w:spacing w:val="-149"/>
        </w:rPr>
        <w:t xml:space="preserve"> </w:t>
      </w:r>
      <w:r>
        <w:rPr>
          <w:spacing w:val="-28"/>
        </w:rPr>
        <w:t>月</w:t>
      </w:r>
      <w:r>
        <w:rPr>
          <w:spacing w:val="-144"/>
        </w:rPr>
        <w:t xml:space="preserve"> </w:t>
      </w:r>
      <w:r>
        <w:rPr>
          <w:u w:val="single" w:color="auto"/>
          <w:spacing w:val="53"/>
        </w:rPr>
        <w:t xml:space="preserve">   </w:t>
      </w:r>
      <w:r>
        <w:rPr>
          <w:spacing w:val="-109"/>
        </w:rPr>
        <w:t xml:space="preserve"> </w:t>
      </w:r>
      <w:r>
        <w:rPr>
          <w:rFonts w:ascii="SimHei" w:hAnsi="SimHei" w:eastAsia="SimHei" w:cs="SimHei"/>
          <w:spacing w:val="-28"/>
        </w:rPr>
        <w:t>日</w:t>
      </w:r>
    </w:p>
    <w:p>
      <w:pPr>
        <w:spacing w:line="335" w:lineRule="auto"/>
        <w:rPr>
          <w:rFonts w:ascii="Arial"/>
          <w:sz w:val="21"/>
        </w:rPr>
      </w:pPr>
      <w:r/>
    </w:p>
    <w:p>
      <w:pPr>
        <w:spacing w:line="335" w:lineRule="auto"/>
        <w:rPr>
          <w:rFonts w:ascii="Arial"/>
          <w:sz w:val="21"/>
        </w:rPr>
      </w:pPr>
      <w:r/>
    </w:p>
    <w:p>
      <w:pPr>
        <w:ind w:left="614"/>
        <w:spacing w:before="104" w:line="219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b/>
          <w:bCs/>
          <w:spacing w:val="-9"/>
        </w:rPr>
        <w:t>回执提交方式</w:t>
      </w:r>
    </w:p>
    <w:p>
      <w:pPr>
        <w:pStyle w:val="BodyText"/>
        <w:ind w:right="4"/>
        <w:spacing w:before="185" w:line="222" w:lineRule="auto"/>
        <w:jc w:val="right"/>
        <w:rPr/>
      </w:pPr>
      <w:r>
        <w:rPr>
          <w:spacing w:val="-2"/>
        </w:rPr>
        <w:t>邮寄地址：北京市西城区西直门外大街18号金贸大厦</w:t>
      </w:r>
      <w:r>
        <w:rPr>
          <w:rFonts w:ascii="Times New Roman" w:hAnsi="Times New Roman" w:eastAsia="Times New Roman" w:cs="Times New Roman"/>
          <w:spacing w:val="-2"/>
        </w:rPr>
        <w:t>A </w:t>
      </w:r>
      <w:r>
        <w:rPr>
          <w:spacing w:val="-2"/>
        </w:rPr>
        <w:t>座1208</w:t>
      </w:r>
    </w:p>
    <w:p>
      <w:pPr>
        <w:pStyle w:val="BodyText"/>
        <w:ind w:left="10"/>
        <w:spacing w:before="195" w:line="222" w:lineRule="auto"/>
        <w:rPr/>
      </w:pPr>
      <w:r>
        <w:rPr>
          <w:spacing w:val="-5"/>
        </w:rPr>
        <w:t>室，中国艺术医学协会综合办公室</w:t>
      </w:r>
      <w:r>
        <w:rPr>
          <w:spacing w:val="-5"/>
        </w:rPr>
        <w:t xml:space="preserve">  </w:t>
      </w:r>
      <w:r>
        <w:rPr>
          <w:spacing w:val="-5"/>
        </w:rPr>
        <w:t>刘颖</w:t>
      </w:r>
    </w:p>
    <w:p>
      <w:pPr>
        <w:pStyle w:val="BodyText"/>
        <w:ind w:left="610"/>
        <w:spacing w:before="184" w:line="212" w:lineRule="auto"/>
        <w:rPr>
          <w:rFonts w:ascii="Times New Roman" w:hAnsi="Times New Roman" w:eastAsia="Times New Roman" w:cs="Times New Roman"/>
        </w:rPr>
      </w:pPr>
      <w:r>
        <w:rPr>
          <w:spacing w:val="-9"/>
        </w:rPr>
        <w:t>电子邮箱：</w:t>
      </w:r>
      <w:r>
        <w:rPr>
          <w:rFonts w:ascii="Times New Roman" w:hAnsi="Times New Roman" w:eastAsia="Times New Roman" w:cs="Times New Roman"/>
          <w:spacing w:val="-9"/>
        </w:rPr>
        <w:t>ysyxxh2025@163.</w:t>
      </w:r>
      <w:r>
        <w:rPr>
          <w:rFonts w:ascii="Times New Roman" w:hAnsi="Times New Roman" w:eastAsia="Times New Roman" w:cs="Times New Roman"/>
          <w:spacing w:val="-32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com</w:t>
      </w:r>
    </w:p>
    <w:p>
      <w:pPr>
        <w:pStyle w:val="BodyText"/>
        <w:ind w:left="610"/>
        <w:spacing w:before="237" w:line="223" w:lineRule="auto"/>
        <w:rPr/>
      </w:pPr>
      <w:r>
        <w:rPr>
          <w:spacing w:val="9"/>
        </w:rPr>
        <w:t>联系电话：010-62061208/1</w:t>
      </w:r>
      <w:r>
        <w:rPr>
          <w:spacing w:val="8"/>
        </w:rPr>
        <w:t>3520869064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368317</wp:posOffset>
            </wp:positionH>
            <wp:positionV relativeFrom="paragraph">
              <wp:posOffset>91187</wp:posOffset>
            </wp:positionV>
            <wp:extent cx="4965697" cy="6350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965697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610"/>
        <w:spacing w:before="105" w:line="222" w:lineRule="auto"/>
        <w:rPr/>
      </w:pPr>
      <w:r>
        <w:rPr>
          <w:spacing w:val="-4"/>
        </w:rPr>
        <w:t>协会确认栏</w:t>
      </w:r>
    </w:p>
    <w:p>
      <w:pPr>
        <w:pStyle w:val="BodyText"/>
        <w:ind w:left="610"/>
        <w:spacing w:before="243" w:line="222" w:lineRule="auto"/>
        <w:rPr/>
      </w:pPr>
      <w:r>
        <w:rPr>
          <w:spacing w:val="3"/>
        </w:rPr>
        <w:t>□收到回执，待合规审查；</w:t>
      </w:r>
    </w:p>
    <w:p>
      <w:pPr>
        <w:pStyle w:val="BodyText"/>
        <w:ind w:left="610"/>
        <w:spacing w:before="248" w:line="222" w:lineRule="auto"/>
        <w:rPr/>
      </w:pPr>
      <w:r>
        <w:rPr>
          <w:spacing w:val="2"/>
        </w:rPr>
        <w:t>□审查通过，启动协议协商；</w:t>
      </w:r>
    </w:p>
    <w:p>
      <w:pPr>
        <w:pStyle w:val="BodyText"/>
        <w:ind w:left="610"/>
        <w:spacing w:before="265" w:line="222" w:lineRule="auto"/>
        <w:rPr>
          <w:sz w:val="31"/>
          <w:szCs w:val="31"/>
        </w:rPr>
      </w:pPr>
      <w:r>
        <w:rPr>
          <w:sz w:val="31"/>
          <w:szCs w:val="31"/>
        </w:rPr>
        <w:t>□审查未通过，原因：</w:t>
      </w:r>
      <w:r>
        <w:rPr>
          <w:sz w:val="31"/>
          <w:szCs w:val="31"/>
          <w:spacing w:val="113"/>
        </w:rPr>
        <w:t xml:space="preserve"> </w:t>
      </w:r>
      <w:r>
        <w:rPr>
          <w:sz w:val="31"/>
          <w:szCs w:val="31"/>
          <w:u w:val="single" w:color="auto"/>
        </w:rPr>
        <w:t xml:space="preserve">         </w:t>
      </w:r>
    </w:p>
    <w:p>
      <w:pPr>
        <w:pStyle w:val="BodyText"/>
        <w:ind w:left="610"/>
        <w:spacing w:before="256" w:line="223" w:lineRule="auto"/>
        <w:rPr>
          <w:sz w:val="31"/>
          <w:szCs w:val="31"/>
        </w:rPr>
      </w:pPr>
      <w:r>
        <w:rPr>
          <w:sz w:val="31"/>
          <w:szCs w:val="31"/>
          <w:spacing w:val="-6"/>
        </w:rPr>
        <w:t>协会经办人：</w:t>
      </w:r>
      <w:r>
        <w:rPr>
          <w:sz w:val="31"/>
          <w:szCs w:val="31"/>
          <w:spacing w:val="-82"/>
        </w:rPr>
        <w:t xml:space="preserve"> </w:t>
      </w:r>
      <w:r>
        <w:rPr>
          <w:sz w:val="31"/>
          <w:szCs w:val="31"/>
          <w:u w:val="single" w:color="auto"/>
          <w:spacing w:val="3"/>
        </w:rPr>
        <w:t xml:space="preserve">        </w:t>
      </w:r>
      <w:r>
        <w:rPr>
          <w:sz w:val="31"/>
          <w:szCs w:val="31"/>
          <w:spacing w:val="50"/>
        </w:rPr>
        <w:t xml:space="preserve"> </w:t>
      </w:r>
      <w:r>
        <w:rPr>
          <w:sz w:val="31"/>
          <w:szCs w:val="31"/>
          <w:spacing w:val="-6"/>
        </w:rPr>
        <w:t>日期：</w:t>
      </w:r>
      <w:r>
        <w:rPr>
          <w:sz w:val="31"/>
          <w:szCs w:val="31"/>
          <w:u w:val="single" w:color="auto"/>
        </w:rPr>
        <w:t xml:space="preserve">         </w:t>
      </w:r>
    </w:p>
    <w:sectPr>
      <w:footerReference w:type="default" r:id="rId10"/>
      <w:pgSz w:w="11920" w:h="16840"/>
      <w:pgMar w:top="1431" w:right="1355" w:bottom="1297" w:left="1379" w:header="0" w:footer="90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Su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99"/>
      <w:spacing w:before="1" w:line="233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—2—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109"/>
      <w:spacing w:line="233" w:lineRule="auto"/>
      <w:rPr>
        <w:rFonts w:ascii="SimSun" w:hAnsi="SimSun" w:eastAsia="SimSun" w:cs="SimSun"/>
        <w:sz w:val="29"/>
        <w:szCs w:val="29"/>
      </w:rPr>
    </w:pPr>
    <w:r>
      <w:rPr>
        <w:rFonts w:ascii="SimSun" w:hAnsi="SimSun" w:eastAsia="SimSun" w:cs="SimSun"/>
        <w:sz w:val="29"/>
        <w:szCs w:val="29"/>
        <w:spacing w:val="-3"/>
      </w:rPr>
      <w:t>—3—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60"/>
      <w:spacing w:before="1" w:line="233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—4—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79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—5—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99"/>
      <w:spacing w:line="232" w:lineRule="auto"/>
      <w:rPr>
        <w:rFonts w:ascii="SimSun" w:hAnsi="SimSun" w:eastAsia="SimSun" w:cs="SimSun"/>
        <w:sz w:val="26"/>
        <w:szCs w:val="26"/>
      </w:rPr>
    </w:pPr>
    <w:r>
      <w:rPr>
        <w:rFonts w:ascii="SimSun" w:hAnsi="SimSun" w:eastAsia="SimSun" w:cs="SimSun"/>
        <w:sz w:val="26"/>
        <w:szCs w:val="26"/>
        <w:spacing w:val="-3"/>
      </w:rPr>
      <w:t>—6—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099"/>
      <w:spacing w:line="233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4"/>
      </w:rPr>
      <w:t>—7—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image" Target="media/image3.png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yperlink" Target="https://www.ysyxxh.cn" TargetMode="External"/><Relationship Id="rId2" Type="http://schemas.openxmlformats.org/officeDocument/2006/relationships/image" Target="media/image2.png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image" Target="media/image4.jpeg"/><Relationship Id="rId10" Type="http://schemas.openxmlformats.org/officeDocument/2006/relationships/footer" Target="footer6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2026-09-02T20:16:56Z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2026-09-02T20:16:57</vt:filetime>
  </property>
  <property fmtid="{D5CDD505-2E9C-101B-9397-08002B2CF9AE}" pid="4" name="UsrData">
    <vt:lpwstr>6a9813b6d4949c0020219700wl</vt:lpwstr>
  </property>
</Properties>
</file>